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05772" w14:textId="2D9A4EFD" w:rsidR="00281E9C" w:rsidRPr="007E2BEE" w:rsidRDefault="00281E9C" w:rsidP="00281E9C">
      <w:pPr>
        <w:rPr>
          <w:sz w:val="28"/>
          <w:szCs w:val="28"/>
        </w:rPr>
      </w:pPr>
      <w:r w:rsidRPr="007E2BEE">
        <w:rPr>
          <w:sz w:val="28"/>
          <w:szCs w:val="28"/>
        </w:rPr>
        <w:t>Fastholdelsesstrategi på HTX</w:t>
      </w:r>
      <w:r w:rsidR="00FD346A">
        <w:rPr>
          <w:sz w:val="28"/>
          <w:szCs w:val="28"/>
        </w:rPr>
        <w:t xml:space="preserve"> </w:t>
      </w:r>
      <w:r>
        <w:rPr>
          <w:sz w:val="28"/>
          <w:szCs w:val="28"/>
        </w:rPr>
        <w:t>Næstved</w:t>
      </w:r>
      <w:r w:rsidRPr="007E2BEE">
        <w:rPr>
          <w:sz w:val="28"/>
          <w:szCs w:val="28"/>
        </w:rPr>
        <w:t xml:space="preserve">, </w:t>
      </w:r>
      <w:proofErr w:type="spellStart"/>
      <w:r w:rsidRPr="007E2BEE">
        <w:rPr>
          <w:sz w:val="28"/>
          <w:szCs w:val="28"/>
        </w:rPr>
        <w:t>Euc</w:t>
      </w:r>
      <w:proofErr w:type="spellEnd"/>
      <w:r w:rsidRPr="007E2BEE">
        <w:rPr>
          <w:sz w:val="28"/>
          <w:szCs w:val="28"/>
        </w:rPr>
        <w:t xml:space="preserve"> Sjælland</w:t>
      </w:r>
      <w:r>
        <w:rPr>
          <w:sz w:val="28"/>
          <w:szCs w:val="28"/>
        </w:rPr>
        <w:t xml:space="preserve"> 2018</w:t>
      </w:r>
    </w:p>
    <w:p w14:paraId="16B76F6E" w14:textId="77777777" w:rsidR="00281E9C" w:rsidRPr="007E2BEE" w:rsidRDefault="00281E9C" w:rsidP="00281E9C">
      <w:pPr>
        <w:rPr>
          <w:sz w:val="24"/>
          <w:szCs w:val="24"/>
        </w:rPr>
      </w:pPr>
    </w:p>
    <w:p w14:paraId="163A9F96" w14:textId="77777777" w:rsidR="00281E9C" w:rsidRPr="007E2BEE" w:rsidRDefault="00281E9C" w:rsidP="00281E9C">
      <w:pPr>
        <w:rPr>
          <w:sz w:val="24"/>
          <w:szCs w:val="24"/>
        </w:rPr>
      </w:pPr>
      <w:r w:rsidRPr="007E2BEE">
        <w:rPr>
          <w:sz w:val="24"/>
          <w:szCs w:val="24"/>
        </w:rPr>
        <w:t xml:space="preserve">Jf. </w:t>
      </w:r>
      <w:r>
        <w:rPr>
          <w:sz w:val="24"/>
          <w:szCs w:val="24"/>
        </w:rPr>
        <w:t>”</w:t>
      </w:r>
      <w:r w:rsidRPr="007E2BEE">
        <w:rPr>
          <w:sz w:val="24"/>
          <w:szCs w:val="24"/>
        </w:rPr>
        <w:t>Bekendtgørelse om de gymnasiale uddannelser, BEK nr. 497 af 18/05/2017</w:t>
      </w:r>
      <w:r>
        <w:rPr>
          <w:sz w:val="24"/>
          <w:szCs w:val="24"/>
        </w:rPr>
        <w:t>”</w:t>
      </w:r>
      <w:r w:rsidRPr="007E2BEE">
        <w:rPr>
          <w:sz w:val="24"/>
          <w:szCs w:val="24"/>
        </w:rPr>
        <w:t xml:space="preserve"> – ”§ 50. </w:t>
      </w:r>
      <w:r>
        <w:rPr>
          <w:sz w:val="24"/>
          <w:szCs w:val="24"/>
        </w:rPr>
        <w:t>”</w:t>
      </w:r>
      <w:r w:rsidRPr="007E2BEE">
        <w:rPr>
          <w:sz w:val="24"/>
          <w:szCs w:val="24"/>
        </w:rPr>
        <w:t>Institutionen fastlægger retningslinjer for sit arbejde med at sikre et sundt læringsmiljø, hvor eleverne trives, og med at fastholde elever i uddannelse, herunder om institutionens arbejde med at nedbringe elevernes frafald fra uddannelsen. I sit arbejde efter 1. pkt. anvender institutionen sine målinger af elevernes trivsel, jf. § 63.</w:t>
      </w:r>
    </w:p>
    <w:p w14:paraId="6209020D" w14:textId="71707873" w:rsidR="00281E9C" w:rsidRDefault="00281E9C" w:rsidP="00281E9C">
      <w:pPr>
        <w:rPr>
          <w:sz w:val="24"/>
          <w:szCs w:val="24"/>
        </w:rPr>
      </w:pPr>
      <w:r w:rsidRPr="007E2BEE">
        <w:rPr>
          <w:sz w:val="24"/>
          <w:szCs w:val="24"/>
        </w:rPr>
        <w:t xml:space="preserve">Stk. 2. Institutionen fastlægger tillige retningslinjer om, hvordan den sørger for, at elever, som ikke kan fastholdes i uddannelsen, får vejledning om valg af anden ungdomsuddannelse (omvalg), jf. lov om vejledning af uddannelse og erhverv samt pligt til </w:t>
      </w:r>
      <w:r>
        <w:rPr>
          <w:sz w:val="24"/>
          <w:szCs w:val="24"/>
        </w:rPr>
        <w:t>uddannelse, beskæftigelse m.v.”</w:t>
      </w:r>
    </w:p>
    <w:p w14:paraId="02C9BAF5" w14:textId="3E0086FA" w:rsidR="00FD346A" w:rsidRDefault="00FD346A" w:rsidP="00281E9C">
      <w:pPr>
        <w:rPr>
          <w:sz w:val="24"/>
          <w:szCs w:val="24"/>
          <w:u w:val="single"/>
        </w:rPr>
      </w:pPr>
      <w:r w:rsidRPr="00FD346A">
        <w:rPr>
          <w:sz w:val="24"/>
          <w:szCs w:val="24"/>
          <w:u w:val="single"/>
        </w:rPr>
        <w:t>Indledning</w:t>
      </w:r>
      <w:r>
        <w:rPr>
          <w:sz w:val="24"/>
          <w:szCs w:val="24"/>
          <w:u w:val="single"/>
        </w:rPr>
        <w:t>:</w:t>
      </w:r>
    </w:p>
    <w:p w14:paraId="3546ED34" w14:textId="247186FA" w:rsidR="00FD346A" w:rsidRDefault="00FD346A" w:rsidP="00281E9C">
      <w:pPr>
        <w:rPr>
          <w:sz w:val="24"/>
          <w:szCs w:val="24"/>
        </w:rPr>
      </w:pPr>
      <w:r>
        <w:rPr>
          <w:sz w:val="24"/>
          <w:szCs w:val="24"/>
        </w:rPr>
        <w:t xml:space="preserve">På </w:t>
      </w:r>
      <w:r w:rsidR="00AD1CF6">
        <w:rPr>
          <w:sz w:val="24"/>
          <w:szCs w:val="24"/>
        </w:rPr>
        <w:t>HTX</w:t>
      </w:r>
      <w:r>
        <w:rPr>
          <w:sz w:val="24"/>
          <w:szCs w:val="24"/>
        </w:rPr>
        <w:t xml:space="preserve"> Næstved har vi rækk</w:t>
      </w:r>
      <w:r w:rsidR="00112865">
        <w:rPr>
          <w:sz w:val="24"/>
          <w:szCs w:val="24"/>
        </w:rPr>
        <w:t>e tiltag, som skal være med til</w:t>
      </w:r>
      <w:r>
        <w:rPr>
          <w:sz w:val="24"/>
          <w:szCs w:val="24"/>
        </w:rPr>
        <w:t xml:space="preserve"> at sikre</w:t>
      </w:r>
      <w:r w:rsidR="00112865">
        <w:rPr>
          <w:sz w:val="24"/>
          <w:szCs w:val="24"/>
        </w:rPr>
        <w:t>,</w:t>
      </w:r>
      <w:r>
        <w:rPr>
          <w:sz w:val="24"/>
          <w:szCs w:val="24"/>
        </w:rPr>
        <w:t xml:space="preserve"> at eleverne oplever et stærkt fagligt miljø og et godt og stærkt socialt fællesskab i </w:t>
      </w:r>
      <w:r w:rsidR="00112865">
        <w:rPr>
          <w:sz w:val="24"/>
          <w:szCs w:val="24"/>
        </w:rPr>
        <w:t xml:space="preserve">de </w:t>
      </w:r>
      <w:r>
        <w:rPr>
          <w:sz w:val="24"/>
          <w:szCs w:val="24"/>
        </w:rPr>
        <w:t>år uddannelsen varer.</w:t>
      </w:r>
    </w:p>
    <w:p w14:paraId="48D60D54" w14:textId="717FCB46" w:rsidR="00FD346A" w:rsidRDefault="00FD346A" w:rsidP="00281E9C">
      <w:pPr>
        <w:rPr>
          <w:sz w:val="24"/>
          <w:szCs w:val="24"/>
        </w:rPr>
      </w:pPr>
      <w:r>
        <w:rPr>
          <w:sz w:val="24"/>
          <w:szCs w:val="24"/>
        </w:rPr>
        <w:t>For at lette overgangen fra grundskole til gymnasium kommer alle elever på introtur med overnatning, hvor de gennem en række aktiviteter lærer hinanden at kende på tværs af klasserne, og</w:t>
      </w:r>
      <w:r w:rsidR="00AD1CF6">
        <w:rPr>
          <w:sz w:val="24"/>
          <w:szCs w:val="24"/>
        </w:rPr>
        <w:t xml:space="preserve"> dermed bliver en del af fællesskabet. Ligeledes gennemføres særlige aktiviteter i november måned for at lette overgangen fra grundforløbsklasserne til studieretningsklasserne.</w:t>
      </w:r>
    </w:p>
    <w:p w14:paraId="4EA640C1" w14:textId="644CABDA" w:rsidR="00AD1CF6" w:rsidRDefault="00AD1CF6" w:rsidP="00281E9C">
      <w:pPr>
        <w:rPr>
          <w:sz w:val="24"/>
          <w:szCs w:val="24"/>
        </w:rPr>
      </w:pPr>
      <w:r>
        <w:rPr>
          <w:sz w:val="24"/>
          <w:szCs w:val="24"/>
        </w:rPr>
        <w:t>Studieturen i begyndelsen af 2. g er ligeledes en vigtig aktivitet i arbejdet på at skabe et inkluderende og trygt læringsfællesskab.</w:t>
      </w:r>
    </w:p>
    <w:p w14:paraId="6C69A694" w14:textId="77777777" w:rsidR="00AD1CF6" w:rsidRPr="00FD346A" w:rsidRDefault="00AD1CF6" w:rsidP="00281E9C">
      <w:pPr>
        <w:rPr>
          <w:sz w:val="24"/>
          <w:szCs w:val="24"/>
        </w:rPr>
      </w:pPr>
    </w:p>
    <w:p w14:paraId="0EA08E48" w14:textId="77777777" w:rsidR="00D60AE1" w:rsidRPr="00AE42FA" w:rsidRDefault="00D60AE1" w:rsidP="00D60AE1">
      <w:pPr>
        <w:rPr>
          <w:sz w:val="24"/>
          <w:szCs w:val="24"/>
          <w:u w:val="single"/>
        </w:rPr>
      </w:pPr>
      <w:r w:rsidRPr="00AE42FA">
        <w:rPr>
          <w:sz w:val="24"/>
          <w:szCs w:val="24"/>
          <w:u w:val="single"/>
        </w:rPr>
        <w:t xml:space="preserve">1. </w:t>
      </w:r>
      <w:r>
        <w:rPr>
          <w:sz w:val="24"/>
          <w:szCs w:val="24"/>
          <w:u w:val="single"/>
        </w:rPr>
        <w:t>Studievejledning</w:t>
      </w:r>
    </w:p>
    <w:p w14:paraId="407F26AA" w14:textId="43168B31" w:rsidR="00D60AE1" w:rsidRPr="00880AB5" w:rsidRDefault="00D60AE1" w:rsidP="00D60AE1">
      <w:pPr>
        <w:rPr>
          <w:sz w:val="24"/>
          <w:szCs w:val="24"/>
        </w:rPr>
      </w:pPr>
      <w:r w:rsidRPr="007E2BEE">
        <w:rPr>
          <w:sz w:val="24"/>
          <w:szCs w:val="24"/>
        </w:rPr>
        <w:t>Studievejledningen på HTX koncentreres om</w:t>
      </w:r>
      <w:r w:rsidR="00AD1CF6">
        <w:rPr>
          <w:sz w:val="24"/>
          <w:szCs w:val="24"/>
        </w:rPr>
        <w:t xml:space="preserve"> </w:t>
      </w:r>
      <w:r w:rsidR="00AD1CF6" w:rsidRPr="00AD1CF6">
        <w:rPr>
          <w:sz w:val="24"/>
          <w:szCs w:val="24"/>
        </w:rPr>
        <w:t>frafaldstruede</w:t>
      </w:r>
      <w:r w:rsidRPr="00AD1CF6">
        <w:rPr>
          <w:sz w:val="24"/>
          <w:szCs w:val="24"/>
        </w:rPr>
        <w:t xml:space="preserve"> </w:t>
      </w:r>
      <w:r w:rsidR="00AD1CF6" w:rsidRPr="00AD1CF6">
        <w:rPr>
          <w:sz w:val="24"/>
          <w:szCs w:val="24"/>
        </w:rPr>
        <w:t>elever</w:t>
      </w:r>
      <w:r w:rsidR="00AD1CF6">
        <w:rPr>
          <w:sz w:val="24"/>
          <w:szCs w:val="24"/>
        </w:rPr>
        <w:t>,</w:t>
      </w:r>
      <w:r w:rsidR="00AD1CF6" w:rsidRPr="00AD1CF6">
        <w:rPr>
          <w:sz w:val="24"/>
          <w:szCs w:val="24"/>
        </w:rPr>
        <w:t xml:space="preserve"> og elever, som har brug for vejledning, og udviser tegn på mistrivsel.</w:t>
      </w:r>
      <w:r w:rsidR="00E60C3B">
        <w:rPr>
          <w:sz w:val="24"/>
          <w:szCs w:val="24"/>
        </w:rPr>
        <w:t xml:space="preserve"> Frafaldstruede elever identificeres</w:t>
      </w:r>
      <w:r w:rsidRPr="007E2BEE">
        <w:rPr>
          <w:sz w:val="24"/>
          <w:szCs w:val="24"/>
        </w:rPr>
        <w:t xml:space="preserve"> </w:t>
      </w:r>
      <w:r w:rsidR="00AD1CF6">
        <w:rPr>
          <w:sz w:val="24"/>
          <w:szCs w:val="24"/>
        </w:rPr>
        <w:t xml:space="preserve">bl.a. </w:t>
      </w:r>
      <w:r w:rsidRPr="007E2BEE">
        <w:rPr>
          <w:sz w:val="24"/>
          <w:szCs w:val="24"/>
        </w:rPr>
        <w:t>gennem elevens uddannelsesplan, gennem orientering fra Ungdommens Uddannelsesvejledning, gennem opg</w:t>
      </w:r>
      <w:r w:rsidRPr="007E2BEE">
        <w:rPr>
          <w:rFonts w:ascii="Calibri" w:hAnsi="Calibri" w:cs="Calibri"/>
          <w:sz w:val="24"/>
          <w:szCs w:val="24"/>
        </w:rPr>
        <w:t>ø</w:t>
      </w:r>
      <w:r w:rsidRPr="007E2BEE">
        <w:rPr>
          <w:sz w:val="24"/>
          <w:szCs w:val="24"/>
        </w:rPr>
        <w:t>relse af frav</w:t>
      </w:r>
      <w:r w:rsidRPr="007E2BEE">
        <w:rPr>
          <w:rFonts w:ascii="Calibri" w:hAnsi="Calibri" w:cs="Calibri"/>
          <w:sz w:val="24"/>
          <w:szCs w:val="24"/>
        </w:rPr>
        <w:t>æ</w:t>
      </w:r>
      <w:r w:rsidRPr="007E2BEE">
        <w:rPr>
          <w:sz w:val="24"/>
          <w:szCs w:val="24"/>
        </w:rPr>
        <w:t xml:space="preserve">rs- og opgavestatistik for </w:t>
      </w:r>
      <w:r>
        <w:rPr>
          <w:sz w:val="24"/>
          <w:szCs w:val="24"/>
        </w:rPr>
        <w:t>HTX, gennem orientering fra uddannelsens lærere</w:t>
      </w:r>
      <w:r w:rsidRPr="007E2BEE">
        <w:rPr>
          <w:sz w:val="24"/>
          <w:szCs w:val="24"/>
        </w:rPr>
        <w:t xml:space="preserve"> og</w:t>
      </w:r>
      <w:r w:rsidR="00AD1CF6">
        <w:rPr>
          <w:sz w:val="24"/>
          <w:szCs w:val="24"/>
        </w:rPr>
        <w:t xml:space="preserve"> klassens kontaktlæ</w:t>
      </w:r>
      <w:r>
        <w:rPr>
          <w:sz w:val="24"/>
          <w:szCs w:val="24"/>
        </w:rPr>
        <w:t>rer</w:t>
      </w:r>
      <w:r w:rsidR="00AD1CF6">
        <w:rPr>
          <w:sz w:val="24"/>
          <w:szCs w:val="24"/>
        </w:rPr>
        <w:t>e</w:t>
      </w:r>
      <w:r w:rsidRPr="007E2BEE">
        <w:rPr>
          <w:sz w:val="24"/>
          <w:szCs w:val="24"/>
        </w:rPr>
        <w:t xml:space="preserve"> samt ved henvendelse fra forældre </w:t>
      </w:r>
      <w:r>
        <w:rPr>
          <w:sz w:val="24"/>
          <w:szCs w:val="24"/>
        </w:rPr>
        <w:t>og ikke mindst fra eleven selv. På den baggrund indkalder studievejlederen eleven og evt. forældre til samtale.</w:t>
      </w:r>
    </w:p>
    <w:p w14:paraId="68FB1EAC" w14:textId="55FE4EFC" w:rsidR="00D60AE1" w:rsidRPr="007E2BEE" w:rsidRDefault="00D60AE1" w:rsidP="00D60AE1">
      <w:pPr>
        <w:rPr>
          <w:sz w:val="24"/>
          <w:szCs w:val="24"/>
        </w:rPr>
      </w:pPr>
      <w:r>
        <w:rPr>
          <w:sz w:val="24"/>
          <w:szCs w:val="24"/>
        </w:rPr>
        <w:t>Endvidere indgår rektor i en stadig dialog</w:t>
      </w:r>
      <w:r w:rsidRPr="007E2BEE">
        <w:rPr>
          <w:sz w:val="24"/>
          <w:szCs w:val="24"/>
        </w:rPr>
        <w:t xml:space="preserve"> med </w:t>
      </w:r>
      <w:r>
        <w:rPr>
          <w:sz w:val="24"/>
          <w:szCs w:val="24"/>
        </w:rPr>
        <w:t xml:space="preserve">skolens </w:t>
      </w:r>
      <w:r w:rsidRPr="007E2BEE">
        <w:rPr>
          <w:sz w:val="24"/>
          <w:szCs w:val="24"/>
        </w:rPr>
        <w:t>st</w:t>
      </w:r>
      <w:r>
        <w:rPr>
          <w:sz w:val="24"/>
          <w:szCs w:val="24"/>
        </w:rPr>
        <w:t>udievejleder</w:t>
      </w:r>
      <w:r w:rsidRPr="007E2BEE">
        <w:rPr>
          <w:sz w:val="24"/>
          <w:szCs w:val="24"/>
        </w:rPr>
        <w:t>, hvor klassernes og enkeltelevers skriftlige og fysis</w:t>
      </w:r>
      <w:r>
        <w:rPr>
          <w:sz w:val="24"/>
          <w:szCs w:val="24"/>
        </w:rPr>
        <w:t>ke fravær samt trivsel drøftes</w:t>
      </w:r>
      <w:r w:rsidRPr="007E2BEE">
        <w:rPr>
          <w:sz w:val="24"/>
          <w:szCs w:val="24"/>
        </w:rPr>
        <w:t>. Hermed opnås en hurtig og konsekvent reaktion på fravær mm</w:t>
      </w:r>
      <w:r>
        <w:rPr>
          <w:sz w:val="24"/>
          <w:szCs w:val="24"/>
        </w:rPr>
        <w:t>. i form af elev- og evt. forældresamtaler og i nogle tilfælde advarsler.</w:t>
      </w:r>
    </w:p>
    <w:p w14:paraId="04D4A14D" w14:textId="77777777" w:rsidR="00D60AE1" w:rsidRPr="00AE42FA" w:rsidRDefault="00D60AE1" w:rsidP="00D60AE1">
      <w:pPr>
        <w:rPr>
          <w:sz w:val="24"/>
          <w:szCs w:val="24"/>
          <w:u w:val="single"/>
        </w:rPr>
      </w:pPr>
      <w:r w:rsidRPr="00AE42FA">
        <w:rPr>
          <w:sz w:val="24"/>
          <w:szCs w:val="24"/>
          <w:u w:val="single"/>
        </w:rPr>
        <w:t>2. Procedurer</w:t>
      </w:r>
      <w:r>
        <w:rPr>
          <w:sz w:val="24"/>
          <w:szCs w:val="24"/>
          <w:u w:val="single"/>
        </w:rPr>
        <w:t xml:space="preserve"> ved frafald</w:t>
      </w:r>
      <w:r w:rsidR="00E60C3B">
        <w:rPr>
          <w:sz w:val="24"/>
          <w:szCs w:val="24"/>
          <w:u w:val="single"/>
        </w:rPr>
        <w:t xml:space="preserve"> og omvalg</w:t>
      </w:r>
    </w:p>
    <w:p w14:paraId="6C3CC144" w14:textId="7EC7471A" w:rsidR="00D60AE1" w:rsidRDefault="00E60C3B" w:rsidP="00D60AE1">
      <w:pPr>
        <w:rPr>
          <w:sz w:val="24"/>
          <w:szCs w:val="24"/>
        </w:rPr>
      </w:pPr>
      <w:r w:rsidRPr="00F17D2B">
        <w:rPr>
          <w:i/>
          <w:sz w:val="24"/>
          <w:szCs w:val="24"/>
        </w:rPr>
        <w:t>Frafald</w:t>
      </w:r>
      <w:r>
        <w:rPr>
          <w:sz w:val="24"/>
          <w:szCs w:val="24"/>
        </w:rPr>
        <w:br/>
      </w:r>
      <w:r w:rsidR="00D60AE1" w:rsidRPr="007E2BEE">
        <w:rPr>
          <w:sz w:val="24"/>
          <w:szCs w:val="24"/>
        </w:rPr>
        <w:t>Ungdommens Uddannelsesvejledning orienteres</w:t>
      </w:r>
      <w:r w:rsidR="00112865">
        <w:rPr>
          <w:sz w:val="24"/>
          <w:szCs w:val="24"/>
        </w:rPr>
        <w:t xml:space="preserve"> om</w:t>
      </w:r>
      <w:r w:rsidR="00D60AE1" w:rsidRPr="007E2BEE">
        <w:rPr>
          <w:sz w:val="24"/>
          <w:szCs w:val="24"/>
        </w:rPr>
        <w:t xml:space="preserve"> </w:t>
      </w:r>
      <w:r w:rsidR="00D60AE1">
        <w:rPr>
          <w:sz w:val="24"/>
          <w:szCs w:val="24"/>
        </w:rPr>
        <w:t>elevers</w:t>
      </w:r>
      <w:r w:rsidR="00D60AE1" w:rsidRPr="007E2BEE">
        <w:rPr>
          <w:sz w:val="24"/>
          <w:szCs w:val="24"/>
        </w:rPr>
        <w:t xml:space="preserve"> frafald. Endvidere tilstræbes det, at eleven ved</w:t>
      </w:r>
      <w:r w:rsidR="00D60AE1">
        <w:rPr>
          <w:sz w:val="24"/>
          <w:szCs w:val="24"/>
        </w:rPr>
        <w:t xml:space="preserve"> fare for</w:t>
      </w:r>
      <w:r w:rsidR="00D60AE1" w:rsidRPr="007E2BEE">
        <w:rPr>
          <w:sz w:val="24"/>
          <w:szCs w:val="24"/>
        </w:rPr>
        <w:t xml:space="preserve"> frafald gennemfører vejledningssamtaler </w:t>
      </w:r>
      <w:r w:rsidR="00112865">
        <w:rPr>
          <w:sz w:val="24"/>
          <w:szCs w:val="24"/>
        </w:rPr>
        <w:t xml:space="preserve">med skolens vejleder. </w:t>
      </w:r>
    </w:p>
    <w:p w14:paraId="71CF33AE" w14:textId="77777777" w:rsidR="00D60AE1" w:rsidRPr="007E2BEE" w:rsidRDefault="00D60AE1" w:rsidP="00D60AE1">
      <w:pPr>
        <w:rPr>
          <w:sz w:val="24"/>
          <w:szCs w:val="24"/>
        </w:rPr>
      </w:pPr>
      <w:r w:rsidRPr="007E2BEE">
        <w:rPr>
          <w:sz w:val="24"/>
          <w:szCs w:val="24"/>
        </w:rPr>
        <w:lastRenderedPageBreak/>
        <w:t>Årsagerne til frafald registrere</w:t>
      </w:r>
      <w:r w:rsidR="00364F89">
        <w:rPr>
          <w:sz w:val="24"/>
          <w:szCs w:val="24"/>
        </w:rPr>
        <w:t>s og drøftes af</w:t>
      </w:r>
      <w:r>
        <w:rPr>
          <w:sz w:val="24"/>
          <w:szCs w:val="24"/>
        </w:rPr>
        <w:t xml:space="preserve"> rektor</w:t>
      </w:r>
      <w:r w:rsidR="00364F89">
        <w:rPr>
          <w:sz w:val="24"/>
          <w:szCs w:val="24"/>
        </w:rPr>
        <w:t xml:space="preserve"> og studievejleder</w:t>
      </w:r>
      <w:r>
        <w:rPr>
          <w:sz w:val="24"/>
          <w:szCs w:val="24"/>
        </w:rPr>
        <w:t>.</w:t>
      </w:r>
    </w:p>
    <w:p w14:paraId="34FE7C4B" w14:textId="63E41AF0" w:rsidR="00F84487" w:rsidRDefault="00E60C3B">
      <w:pPr>
        <w:rPr>
          <w:sz w:val="24"/>
          <w:szCs w:val="24"/>
        </w:rPr>
      </w:pPr>
      <w:r w:rsidRPr="00F17D2B">
        <w:rPr>
          <w:i/>
          <w:sz w:val="24"/>
          <w:szCs w:val="24"/>
        </w:rPr>
        <w:t>O</w:t>
      </w:r>
      <w:r w:rsidR="00D60AE1" w:rsidRPr="00F17D2B">
        <w:rPr>
          <w:i/>
          <w:sz w:val="24"/>
          <w:szCs w:val="24"/>
        </w:rPr>
        <w:t>mvalg</w:t>
      </w:r>
      <w:r>
        <w:rPr>
          <w:sz w:val="24"/>
          <w:szCs w:val="24"/>
        </w:rPr>
        <w:br/>
      </w:r>
      <w:r w:rsidR="00D60AE1" w:rsidRPr="007E2BEE">
        <w:rPr>
          <w:sz w:val="24"/>
          <w:szCs w:val="24"/>
        </w:rPr>
        <w:t>Ved omvalg af ungdomsuddannelse tilstræbes det</w:t>
      </w:r>
      <w:r w:rsidR="00112865">
        <w:rPr>
          <w:sz w:val="24"/>
          <w:szCs w:val="24"/>
        </w:rPr>
        <w:t>,</w:t>
      </w:r>
      <w:r w:rsidR="00D60AE1" w:rsidRPr="007E2BEE">
        <w:rPr>
          <w:sz w:val="24"/>
          <w:szCs w:val="24"/>
        </w:rPr>
        <w:t xml:space="preserve"> at omvalget foretages i forbindelse med vejledning af eleven af HTX</w:t>
      </w:r>
      <w:r w:rsidR="00D60AE1">
        <w:rPr>
          <w:sz w:val="24"/>
          <w:szCs w:val="24"/>
        </w:rPr>
        <w:t>´</w:t>
      </w:r>
      <w:r w:rsidR="00D60AE1" w:rsidRPr="007E2BEE">
        <w:rPr>
          <w:sz w:val="24"/>
          <w:szCs w:val="24"/>
        </w:rPr>
        <w:t xml:space="preserve"> vejleder og vejleder på den nye uddannelse. Ved omvalg inddrages evt. også vejleder fra Un</w:t>
      </w:r>
      <w:r w:rsidR="00D60AE1">
        <w:rPr>
          <w:sz w:val="24"/>
          <w:szCs w:val="24"/>
        </w:rPr>
        <w:t>gdommens Uddannelsesvejledning.</w:t>
      </w:r>
    </w:p>
    <w:p w14:paraId="69B86CE0" w14:textId="77777777" w:rsidR="00AD1CF6" w:rsidRDefault="00AD1CF6">
      <w:pPr>
        <w:rPr>
          <w:sz w:val="24"/>
          <w:szCs w:val="24"/>
          <w:u w:val="single"/>
        </w:rPr>
      </w:pPr>
    </w:p>
    <w:p w14:paraId="1A8E881F" w14:textId="3928B51A" w:rsidR="005A2717" w:rsidRDefault="005A2717">
      <w:pPr>
        <w:rPr>
          <w:sz w:val="24"/>
          <w:szCs w:val="24"/>
          <w:u w:val="single"/>
        </w:rPr>
      </w:pPr>
      <w:r w:rsidRPr="005A2717">
        <w:rPr>
          <w:sz w:val="24"/>
          <w:szCs w:val="24"/>
          <w:u w:val="single"/>
        </w:rPr>
        <w:t>3. Personlig</w:t>
      </w:r>
      <w:r w:rsidR="00160009">
        <w:rPr>
          <w:sz w:val="24"/>
          <w:szCs w:val="24"/>
          <w:u w:val="single"/>
        </w:rPr>
        <w:t xml:space="preserve"> og social</w:t>
      </w:r>
      <w:r w:rsidRPr="005A2717">
        <w:rPr>
          <w:sz w:val="24"/>
          <w:szCs w:val="24"/>
          <w:u w:val="single"/>
        </w:rPr>
        <w:t xml:space="preserve"> trivsel</w:t>
      </w:r>
    </w:p>
    <w:p w14:paraId="6908C169" w14:textId="5615C74B" w:rsidR="005A2717" w:rsidRPr="0028274E" w:rsidRDefault="005A2717" w:rsidP="005A2717">
      <w:pPr>
        <w:rPr>
          <w:sz w:val="24"/>
          <w:szCs w:val="24"/>
        </w:rPr>
      </w:pPr>
      <w:r w:rsidRPr="00F17D2B">
        <w:rPr>
          <w:i/>
          <w:sz w:val="24"/>
          <w:szCs w:val="24"/>
        </w:rPr>
        <w:t>Trivselsmålinger</w:t>
      </w:r>
      <w:r>
        <w:rPr>
          <w:sz w:val="24"/>
          <w:szCs w:val="24"/>
        </w:rPr>
        <w:br/>
        <w:t xml:space="preserve">På baggrund af </w:t>
      </w:r>
      <w:r w:rsidR="00E07859">
        <w:rPr>
          <w:sz w:val="24"/>
          <w:szCs w:val="24"/>
        </w:rPr>
        <w:t>den årlige trivselsmåling</w:t>
      </w:r>
      <w:r>
        <w:rPr>
          <w:sz w:val="24"/>
          <w:szCs w:val="24"/>
        </w:rPr>
        <w:t xml:space="preserve"> blandt HTX´ elever og forpligtende opfølgning på resultaterne</w:t>
      </w:r>
      <w:r w:rsidR="00E07859">
        <w:rPr>
          <w:sz w:val="24"/>
          <w:szCs w:val="24"/>
        </w:rPr>
        <w:t>,</w:t>
      </w:r>
      <w:r>
        <w:rPr>
          <w:sz w:val="24"/>
          <w:szCs w:val="24"/>
        </w:rPr>
        <w:t xml:space="preserve"> sikres et undervisningsmiljø</w:t>
      </w:r>
      <w:r w:rsidR="00E07859">
        <w:rPr>
          <w:sz w:val="24"/>
          <w:szCs w:val="24"/>
        </w:rPr>
        <w:t>,</w:t>
      </w:r>
      <w:r>
        <w:rPr>
          <w:sz w:val="24"/>
          <w:szCs w:val="24"/>
        </w:rPr>
        <w:t xml:space="preserve"> der giver eleverne mulighed for udvikl</w:t>
      </w:r>
      <w:r w:rsidR="00072EB3">
        <w:rPr>
          <w:sz w:val="24"/>
          <w:szCs w:val="24"/>
        </w:rPr>
        <w:t>ing og læring (se endvidere</w:t>
      </w:r>
      <w:r>
        <w:rPr>
          <w:sz w:val="24"/>
          <w:szCs w:val="24"/>
        </w:rPr>
        <w:t xml:space="preserve"> HTX´ trivselsmålinger).</w:t>
      </w:r>
    </w:p>
    <w:p w14:paraId="0FF0C32C" w14:textId="50CCD5AA" w:rsidR="005A2717" w:rsidRDefault="005A2717">
      <w:pPr>
        <w:rPr>
          <w:sz w:val="24"/>
          <w:szCs w:val="24"/>
        </w:rPr>
      </w:pPr>
      <w:proofErr w:type="spellStart"/>
      <w:r w:rsidRPr="00F17D2B">
        <w:rPr>
          <w:i/>
          <w:sz w:val="24"/>
          <w:szCs w:val="24"/>
        </w:rPr>
        <w:t>Antimobbestrategi</w:t>
      </w:r>
      <w:proofErr w:type="spellEnd"/>
      <w:r>
        <w:rPr>
          <w:sz w:val="24"/>
          <w:szCs w:val="24"/>
        </w:rPr>
        <w:br/>
        <w:t xml:space="preserve">HTX´ </w:t>
      </w:r>
      <w:proofErr w:type="spellStart"/>
      <w:r>
        <w:rPr>
          <w:sz w:val="24"/>
          <w:szCs w:val="24"/>
        </w:rPr>
        <w:t>antimobbestrategi</w:t>
      </w:r>
      <w:proofErr w:type="spellEnd"/>
      <w:r>
        <w:rPr>
          <w:sz w:val="24"/>
          <w:szCs w:val="24"/>
        </w:rPr>
        <w:t xml:space="preserve">, jf. Undervisningsmiljøloven </w:t>
      </w:r>
      <w:r w:rsidRPr="008000B0">
        <w:rPr>
          <w:sz w:val="24"/>
          <w:szCs w:val="24"/>
        </w:rPr>
        <w:t>L</w:t>
      </w:r>
      <w:r>
        <w:rPr>
          <w:sz w:val="24"/>
          <w:szCs w:val="24"/>
        </w:rPr>
        <w:t xml:space="preserve">BK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 316 af 05/04/2017, fokuserer på uddannelsens</w:t>
      </w:r>
      <w:r w:rsidRPr="0047759E">
        <w:rPr>
          <w:sz w:val="24"/>
          <w:szCs w:val="24"/>
        </w:rPr>
        <w:t xml:space="preserve"> psykiske og æstetiske miljø</w:t>
      </w:r>
      <w:r>
        <w:rPr>
          <w:sz w:val="24"/>
          <w:szCs w:val="24"/>
        </w:rPr>
        <w:t xml:space="preserve"> for at sikre den enkelte elevs muligheder for udvik</w:t>
      </w:r>
      <w:r w:rsidR="00E07859">
        <w:rPr>
          <w:sz w:val="24"/>
          <w:szCs w:val="24"/>
        </w:rPr>
        <w:t>ling og læring.</w:t>
      </w:r>
      <w:r w:rsidR="00892B69">
        <w:rPr>
          <w:sz w:val="24"/>
          <w:szCs w:val="24"/>
        </w:rPr>
        <w:t xml:space="preserve"> Skolens studie-/ordensreglement bidrager også til at sikre et godt og trygt læringsmiljø for alle elever</w:t>
      </w:r>
      <w:r w:rsidR="00112865">
        <w:rPr>
          <w:sz w:val="24"/>
          <w:szCs w:val="24"/>
        </w:rPr>
        <w:t>.</w:t>
      </w:r>
    </w:p>
    <w:p w14:paraId="227C2349" w14:textId="561259CA" w:rsidR="00650100" w:rsidRDefault="00892B69" w:rsidP="00650100">
      <w:pPr>
        <w:rPr>
          <w:sz w:val="24"/>
          <w:szCs w:val="24"/>
        </w:rPr>
      </w:pPr>
      <w:r>
        <w:rPr>
          <w:i/>
          <w:sz w:val="24"/>
          <w:szCs w:val="24"/>
        </w:rPr>
        <w:t>Kontaktlærer</w:t>
      </w:r>
      <w:r w:rsidR="00650100" w:rsidRPr="00F17D2B">
        <w:rPr>
          <w:i/>
          <w:sz w:val="24"/>
          <w:szCs w:val="24"/>
        </w:rPr>
        <w:t>ordning</w:t>
      </w:r>
      <w:r w:rsidR="00650100">
        <w:rPr>
          <w:sz w:val="24"/>
          <w:szCs w:val="24"/>
        </w:rPr>
        <w:br/>
      </w:r>
      <w:r w:rsidR="00650100" w:rsidRPr="007E2BEE">
        <w:rPr>
          <w:sz w:val="24"/>
          <w:szCs w:val="24"/>
        </w:rPr>
        <w:t>Alle klasser p</w:t>
      </w:r>
      <w:r w:rsidR="00650100" w:rsidRPr="007E2BEE">
        <w:rPr>
          <w:rFonts w:ascii="Calibri" w:hAnsi="Calibri" w:cs="Calibri"/>
          <w:sz w:val="24"/>
          <w:szCs w:val="24"/>
        </w:rPr>
        <w:t>å</w:t>
      </w:r>
      <w:r w:rsidR="00650100" w:rsidRPr="007E2BEE">
        <w:rPr>
          <w:sz w:val="24"/>
          <w:szCs w:val="24"/>
        </w:rPr>
        <w:t xml:space="preserve"> HTX har tilknyttet </w:t>
      </w:r>
      <w:r>
        <w:rPr>
          <w:sz w:val="24"/>
          <w:szCs w:val="24"/>
        </w:rPr>
        <w:t>to</w:t>
      </w:r>
      <w:r w:rsidR="00650100" w:rsidRPr="007E2BEE">
        <w:rPr>
          <w:sz w:val="24"/>
          <w:szCs w:val="24"/>
        </w:rPr>
        <w:t xml:space="preserve"> kontaktl</w:t>
      </w:r>
      <w:r w:rsidR="00650100" w:rsidRPr="007E2BEE">
        <w:rPr>
          <w:rFonts w:ascii="Calibri" w:hAnsi="Calibri" w:cs="Calibri"/>
          <w:sz w:val="24"/>
          <w:szCs w:val="24"/>
        </w:rPr>
        <w:t>æ</w:t>
      </w:r>
      <w:r w:rsidR="00650100" w:rsidRPr="007E2BEE">
        <w:rPr>
          <w:sz w:val="24"/>
          <w:szCs w:val="24"/>
        </w:rPr>
        <w:t>rer</w:t>
      </w:r>
      <w:r>
        <w:rPr>
          <w:sz w:val="24"/>
          <w:szCs w:val="24"/>
        </w:rPr>
        <w:t>e</w:t>
      </w:r>
      <w:r w:rsidR="00650100" w:rsidRPr="007E2BEE">
        <w:rPr>
          <w:sz w:val="24"/>
          <w:szCs w:val="24"/>
        </w:rPr>
        <w:t>. Det er kontaktl</w:t>
      </w:r>
      <w:r w:rsidR="00650100" w:rsidRPr="007E2BEE">
        <w:rPr>
          <w:rFonts w:ascii="Calibri" w:hAnsi="Calibri" w:cs="Calibri"/>
          <w:sz w:val="24"/>
          <w:szCs w:val="24"/>
        </w:rPr>
        <w:t>æ</w:t>
      </w:r>
      <w:r>
        <w:rPr>
          <w:sz w:val="24"/>
          <w:szCs w:val="24"/>
        </w:rPr>
        <w:t>rerne</w:t>
      </w:r>
      <w:r w:rsidR="00650100" w:rsidRPr="007E2BEE">
        <w:rPr>
          <w:sz w:val="24"/>
          <w:szCs w:val="24"/>
        </w:rPr>
        <w:t>s opgave l</w:t>
      </w:r>
      <w:r w:rsidR="00650100" w:rsidRPr="007E2BEE">
        <w:rPr>
          <w:rFonts w:ascii="Calibri" w:hAnsi="Calibri" w:cs="Calibri"/>
          <w:sz w:val="24"/>
          <w:szCs w:val="24"/>
        </w:rPr>
        <w:t>ø</w:t>
      </w:r>
      <w:r w:rsidR="00650100" w:rsidRPr="007E2BEE">
        <w:rPr>
          <w:sz w:val="24"/>
          <w:szCs w:val="24"/>
        </w:rPr>
        <w:t>bende at f</w:t>
      </w:r>
      <w:r w:rsidR="00650100" w:rsidRPr="007E2BEE">
        <w:rPr>
          <w:rFonts w:ascii="Calibri" w:hAnsi="Calibri" w:cs="Calibri"/>
          <w:sz w:val="24"/>
          <w:szCs w:val="24"/>
        </w:rPr>
        <w:t>ø</w:t>
      </w:r>
      <w:r w:rsidR="00650100" w:rsidRPr="007E2BEE">
        <w:rPr>
          <w:sz w:val="24"/>
          <w:szCs w:val="24"/>
        </w:rPr>
        <w:t>re samtaler med eleverne i klassen ang. faglige</w:t>
      </w:r>
      <w:r>
        <w:rPr>
          <w:sz w:val="24"/>
          <w:szCs w:val="24"/>
        </w:rPr>
        <w:t xml:space="preserve"> elevernes faglige niveau og trivsel.</w:t>
      </w:r>
      <w:r w:rsidR="00650100" w:rsidRPr="007E2BEE">
        <w:rPr>
          <w:sz w:val="24"/>
          <w:szCs w:val="24"/>
        </w:rPr>
        <w:t xml:space="preserve"> Kontaktl</w:t>
      </w:r>
      <w:r w:rsidR="00650100" w:rsidRPr="007E2BEE">
        <w:rPr>
          <w:rFonts w:ascii="Calibri" w:hAnsi="Calibri" w:cs="Calibri"/>
          <w:sz w:val="24"/>
          <w:szCs w:val="24"/>
        </w:rPr>
        <w:t>æ</w:t>
      </w:r>
      <w:r w:rsidR="00650100">
        <w:rPr>
          <w:sz w:val="24"/>
          <w:szCs w:val="24"/>
        </w:rPr>
        <w:t>reren har</w:t>
      </w:r>
      <w:r w:rsidR="00650100" w:rsidRPr="007E2BEE">
        <w:rPr>
          <w:sz w:val="24"/>
          <w:szCs w:val="24"/>
        </w:rPr>
        <w:t xml:space="preserve"> s</w:t>
      </w:r>
      <w:r w:rsidR="00650100" w:rsidRPr="007E2BEE">
        <w:rPr>
          <w:rFonts w:ascii="Calibri" w:hAnsi="Calibri" w:cs="Calibri"/>
          <w:sz w:val="24"/>
          <w:szCs w:val="24"/>
        </w:rPr>
        <w:t>æ</w:t>
      </w:r>
      <w:r w:rsidR="00650100" w:rsidRPr="007E2BEE">
        <w:rPr>
          <w:sz w:val="24"/>
          <w:szCs w:val="24"/>
        </w:rPr>
        <w:t>rligt fokus på frafaldstruede elever.</w:t>
      </w:r>
    </w:p>
    <w:p w14:paraId="34081410" w14:textId="77777777" w:rsidR="009E0E12" w:rsidRPr="00193922" w:rsidRDefault="009E0E12" w:rsidP="009E0E12">
      <w:pPr>
        <w:rPr>
          <w:sz w:val="24"/>
          <w:szCs w:val="24"/>
        </w:rPr>
      </w:pPr>
      <w:r>
        <w:rPr>
          <w:sz w:val="24"/>
          <w:szCs w:val="24"/>
        </w:rPr>
        <w:t xml:space="preserve">På HTX i Næstved </w:t>
      </w:r>
      <w:r w:rsidRPr="007E2BEE">
        <w:rPr>
          <w:sz w:val="24"/>
          <w:szCs w:val="24"/>
        </w:rPr>
        <w:t>gennemføre</w:t>
      </w:r>
      <w:r>
        <w:rPr>
          <w:sz w:val="24"/>
          <w:szCs w:val="24"/>
        </w:rPr>
        <w:t xml:space="preserve">r kontaktlærerne </w:t>
      </w:r>
      <w:r w:rsidRPr="00193922">
        <w:rPr>
          <w:sz w:val="24"/>
          <w:szCs w:val="24"/>
        </w:rPr>
        <w:t xml:space="preserve">en evalueringssamtale/individuel samtale i løbet af grundforløbet. </w:t>
      </w:r>
    </w:p>
    <w:p w14:paraId="190B77E5" w14:textId="2CB68AF5" w:rsidR="009E0E12" w:rsidRDefault="009E0E12" w:rsidP="00650100">
      <w:pPr>
        <w:rPr>
          <w:sz w:val="24"/>
          <w:szCs w:val="24"/>
        </w:rPr>
      </w:pPr>
      <w:r>
        <w:rPr>
          <w:sz w:val="24"/>
          <w:szCs w:val="24"/>
        </w:rPr>
        <w:t>Kontaktlærerne arrangerer desuden forældresamtaler/-møder på 1.og 2. år.</w:t>
      </w:r>
      <w:bookmarkStart w:id="0" w:name="_GoBack"/>
      <w:bookmarkEnd w:id="0"/>
    </w:p>
    <w:p w14:paraId="0F62791F" w14:textId="66573297" w:rsidR="005221A2" w:rsidRPr="007E2BEE" w:rsidRDefault="005221A2" w:rsidP="005221A2">
      <w:pPr>
        <w:rPr>
          <w:sz w:val="24"/>
          <w:szCs w:val="24"/>
        </w:rPr>
      </w:pPr>
      <w:r w:rsidRPr="00F17D2B">
        <w:rPr>
          <w:i/>
          <w:sz w:val="24"/>
          <w:szCs w:val="24"/>
        </w:rPr>
        <w:t>Mentorstøtte</w:t>
      </w:r>
      <w:r>
        <w:rPr>
          <w:sz w:val="24"/>
          <w:szCs w:val="24"/>
        </w:rPr>
        <w:br/>
      </w:r>
      <w:r w:rsidRPr="007E2BEE">
        <w:rPr>
          <w:sz w:val="24"/>
          <w:szCs w:val="24"/>
        </w:rPr>
        <w:t>I forbindelse med diagnosticere</w:t>
      </w:r>
      <w:r w:rsidR="00892B69">
        <w:rPr>
          <w:sz w:val="24"/>
          <w:szCs w:val="24"/>
        </w:rPr>
        <w:t xml:space="preserve">de elever (fx elever med ADHD, </w:t>
      </w:r>
      <w:proofErr w:type="spellStart"/>
      <w:r w:rsidR="00892B69">
        <w:rPr>
          <w:sz w:val="24"/>
          <w:szCs w:val="24"/>
        </w:rPr>
        <w:t>A</w:t>
      </w:r>
      <w:r w:rsidRPr="007E2BEE">
        <w:rPr>
          <w:sz w:val="24"/>
          <w:szCs w:val="24"/>
        </w:rPr>
        <w:t>spergers</w:t>
      </w:r>
      <w:proofErr w:type="spellEnd"/>
      <w:r w:rsidRPr="007E2BEE">
        <w:rPr>
          <w:sz w:val="24"/>
          <w:szCs w:val="24"/>
        </w:rPr>
        <w:t xml:space="preserve"> syndrom etc.) ansøges SU om S</w:t>
      </w:r>
      <w:r>
        <w:rPr>
          <w:sz w:val="24"/>
          <w:szCs w:val="24"/>
        </w:rPr>
        <w:t>P-støtte i form af mentorstøtte, såfremt eleven og hans/hendes forældre ønsker det.</w:t>
      </w:r>
      <w:r w:rsidR="00892B69">
        <w:rPr>
          <w:sz w:val="24"/>
          <w:szCs w:val="24"/>
        </w:rPr>
        <w:t xml:space="preserve"> Elever, der er bevilliget studiestøtte knyttes til skolen</w:t>
      </w:r>
      <w:r w:rsidR="00112865">
        <w:rPr>
          <w:sz w:val="24"/>
          <w:szCs w:val="24"/>
        </w:rPr>
        <w:t>s</w:t>
      </w:r>
      <w:r w:rsidR="00892B69">
        <w:rPr>
          <w:sz w:val="24"/>
          <w:szCs w:val="24"/>
        </w:rPr>
        <w:t xml:space="preserve"> </w:t>
      </w:r>
      <w:proofErr w:type="spellStart"/>
      <w:r w:rsidR="00892B69">
        <w:rPr>
          <w:sz w:val="24"/>
          <w:szCs w:val="24"/>
        </w:rPr>
        <w:t>sp</w:t>
      </w:r>
      <w:proofErr w:type="spellEnd"/>
      <w:r w:rsidR="00892B69">
        <w:rPr>
          <w:sz w:val="24"/>
          <w:szCs w:val="24"/>
        </w:rPr>
        <w:t>-konsulent.</w:t>
      </w:r>
    </w:p>
    <w:p w14:paraId="4FCD4652" w14:textId="77777777" w:rsidR="005221A2" w:rsidRDefault="005221A2" w:rsidP="005221A2">
      <w:pPr>
        <w:rPr>
          <w:sz w:val="24"/>
          <w:szCs w:val="24"/>
        </w:rPr>
      </w:pPr>
      <w:r w:rsidRPr="00F17D2B">
        <w:rPr>
          <w:i/>
          <w:sz w:val="24"/>
          <w:szCs w:val="24"/>
        </w:rPr>
        <w:t>Eksamen på særlige vilkår</w:t>
      </w:r>
      <w:r>
        <w:rPr>
          <w:sz w:val="24"/>
          <w:szCs w:val="24"/>
        </w:rPr>
        <w:br/>
      </w:r>
      <w:r w:rsidRPr="007E2BEE">
        <w:rPr>
          <w:sz w:val="24"/>
          <w:szCs w:val="24"/>
        </w:rPr>
        <w:t>Elever med tilkendt SP-st</w:t>
      </w:r>
      <w:r w:rsidRPr="007E2BEE">
        <w:rPr>
          <w:rFonts w:ascii="Calibri" w:hAnsi="Calibri" w:cs="Calibri"/>
          <w:sz w:val="24"/>
          <w:szCs w:val="24"/>
        </w:rPr>
        <w:t>ø</w:t>
      </w:r>
      <w:r w:rsidRPr="007E2BEE">
        <w:rPr>
          <w:sz w:val="24"/>
          <w:szCs w:val="24"/>
        </w:rPr>
        <w:t>tte tilbydes</w:t>
      </w:r>
      <w:r>
        <w:rPr>
          <w:sz w:val="24"/>
          <w:szCs w:val="24"/>
        </w:rPr>
        <w:t xml:space="preserve"> af uddannelsen</w:t>
      </w:r>
      <w:r w:rsidRPr="007E2BEE">
        <w:rPr>
          <w:sz w:val="24"/>
          <w:szCs w:val="24"/>
        </w:rPr>
        <w:t xml:space="preserve"> at g</w:t>
      </w:r>
      <w:r w:rsidRPr="007E2BEE">
        <w:rPr>
          <w:rFonts w:ascii="Calibri" w:hAnsi="Calibri" w:cs="Calibri"/>
          <w:sz w:val="24"/>
          <w:szCs w:val="24"/>
        </w:rPr>
        <w:t>å</w:t>
      </w:r>
      <w:r w:rsidRPr="007E2BEE">
        <w:rPr>
          <w:sz w:val="24"/>
          <w:szCs w:val="24"/>
        </w:rPr>
        <w:t xml:space="preserve"> til eksamen under s</w:t>
      </w:r>
      <w:r w:rsidRPr="007E2BEE">
        <w:rPr>
          <w:rFonts w:ascii="Calibri" w:hAnsi="Calibri" w:cs="Calibri"/>
          <w:sz w:val="24"/>
          <w:szCs w:val="24"/>
        </w:rPr>
        <w:t>æ</w:t>
      </w:r>
      <w:r w:rsidRPr="007E2BEE">
        <w:rPr>
          <w:sz w:val="24"/>
          <w:szCs w:val="24"/>
        </w:rPr>
        <w:t>rlige vilk</w:t>
      </w:r>
      <w:r w:rsidRPr="007E2BEE">
        <w:rPr>
          <w:rFonts w:ascii="Calibri" w:hAnsi="Calibri" w:cs="Calibri"/>
          <w:sz w:val="24"/>
          <w:szCs w:val="24"/>
        </w:rPr>
        <w:t>å</w:t>
      </w:r>
      <w:r w:rsidRPr="007E2BEE">
        <w:rPr>
          <w:sz w:val="24"/>
          <w:szCs w:val="24"/>
        </w:rPr>
        <w:t>r. S</w:t>
      </w:r>
      <w:r w:rsidRPr="007E2BEE">
        <w:rPr>
          <w:rFonts w:ascii="Calibri" w:hAnsi="Calibri" w:cs="Calibri"/>
          <w:sz w:val="24"/>
          <w:szCs w:val="24"/>
        </w:rPr>
        <w:t>æ</w:t>
      </w:r>
      <w:r w:rsidRPr="007E2BEE">
        <w:rPr>
          <w:sz w:val="24"/>
          <w:szCs w:val="24"/>
        </w:rPr>
        <w:t>rlige vilk</w:t>
      </w:r>
      <w:r w:rsidRPr="007E2BEE">
        <w:rPr>
          <w:rFonts w:ascii="Calibri" w:hAnsi="Calibri" w:cs="Calibri"/>
          <w:sz w:val="24"/>
          <w:szCs w:val="24"/>
        </w:rPr>
        <w:t>å</w:t>
      </w:r>
      <w:r w:rsidRPr="007E2BEE">
        <w:rPr>
          <w:sz w:val="24"/>
          <w:szCs w:val="24"/>
        </w:rPr>
        <w:t>r fremg</w:t>
      </w:r>
      <w:r w:rsidRPr="007E2BEE">
        <w:rPr>
          <w:rFonts w:ascii="Calibri" w:hAnsi="Calibri" w:cs="Calibri"/>
          <w:sz w:val="24"/>
          <w:szCs w:val="24"/>
        </w:rPr>
        <w:t>å</w:t>
      </w:r>
      <w:r w:rsidRPr="007E2BEE">
        <w:rPr>
          <w:sz w:val="24"/>
          <w:szCs w:val="24"/>
        </w:rPr>
        <w:t>r ikke af eksamensbevis (jf. eksamensbekendtg</w:t>
      </w:r>
      <w:r w:rsidRPr="007E2BEE">
        <w:rPr>
          <w:rFonts w:ascii="Calibri" w:hAnsi="Calibri" w:cs="Calibri"/>
          <w:sz w:val="24"/>
          <w:szCs w:val="24"/>
        </w:rPr>
        <w:t>ø</w:t>
      </w:r>
      <w:r w:rsidRPr="007E2BEE">
        <w:rPr>
          <w:sz w:val="24"/>
          <w:szCs w:val="24"/>
        </w:rPr>
        <w:t>relsen).</w:t>
      </w:r>
    </w:p>
    <w:p w14:paraId="110F8A23" w14:textId="5ACBCFC6" w:rsidR="006B527D" w:rsidRDefault="006B527D" w:rsidP="006B527D">
      <w:pPr>
        <w:rPr>
          <w:sz w:val="24"/>
          <w:szCs w:val="24"/>
        </w:rPr>
      </w:pPr>
      <w:r w:rsidRPr="00F17D2B">
        <w:rPr>
          <w:i/>
          <w:sz w:val="24"/>
          <w:szCs w:val="24"/>
        </w:rPr>
        <w:t>Psykologisk støtte</w:t>
      </w:r>
      <w:r>
        <w:rPr>
          <w:sz w:val="24"/>
          <w:szCs w:val="24"/>
        </w:rPr>
        <w:br/>
      </w:r>
      <w:r w:rsidR="00112865">
        <w:rPr>
          <w:sz w:val="24"/>
          <w:szCs w:val="24"/>
        </w:rPr>
        <w:t>D</w:t>
      </w:r>
      <w:r>
        <w:rPr>
          <w:sz w:val="24"/>
          <w:szCs w:val="24"/>
        </w:rPr>
        <w:t xml:space="preserve">er </w:t>
      </w:r>
      <w:r w:rsidR="00112865">
        <w:rPr>
          <w:sz w:val="24"/>
          <w:szCs w:val="24"/>
        </w:rPr>
        <w:t xml:space="preserve">er </w:t>
      </w:r>
      <w:r>
        <w:rPr>
          <w:sz w:val="24"/>
          <w:szCs w:val="24"/>
        </w:rPr>
        <w:t>mulighed for</w:t>
      </w:r>
      <w:r w:rsidR="00112865">
        <w:rPr>
          <w:sz w:val="24"/>
          <w:szCs w:val="24"/>
        </w:rPr>
        <w:t>,</w:t>
      </w:r>
      <w:r>
        <w:rPr>
          <w:sz w:val="24"/>
          <w:szCs w:val="24"/>
        </w:rPr>
        <w:t xml:space="preserve"> at den enkelte elev efter indstilling fra studievejlederen </w:t>
      </w:r>
      <w:r w:rsidR="00112865" w:rsidRPr="00297A40">
        <w:rPr>
          <w:sz w:val="24"/>
          <w:szCs w:val="24"/>
        </w:rPr>
        <w:t>tilbydes psykologisk rådgivning.</w:t>
      </w:r>
      <w:r w:rsidR="00112865">
        <w:rPr>
          <w:sz w:val="24"/>
          <w:szCs w:val="24"/>
        </w:rPr>
        <w:t xml:space="preserve"> </w:t>
      </w:r>
    </w:p>
    <w:p w14:paraId="1C332C18" w14:textId="77777777" w:rsidR="005F6864" w:rsidRDefault="005F6864" w:rsidP="006B527D">
      <w:pPr>
        <w:rPr>
          <w:sz w:val="24"/>
          <w:szCs w:val="24"/>
        </w:rPr>
      </w:pPr>
      <w:r w:rsidRPr="00F17D2B">
        <w:rPr>
          <w:i/>
          <w:sz w:val="24"/>
          <w:szCs w:val="24"/>
        </w:rPr>
        <w:t>Klasseteam</w:t>
      </w:r>
      <w:r>
        <w:rPr>
          <w:sz w:val="24"/>
          <w:szCs w:val="24"/>
          <w:u w:val="single"/>
        </w:rPr>
        <w:br/>
      </w:r>
      <w:r w:rsidRPr="007E2BEE">
        <w:rPr>
          <w:sz w:val="24"/>
          <w:szCs w:val="24"/>
        </w:rPr>
        <w:t>Klassens l</w:t>
      </w:r>
      <w:r w:rsidRPr="007E2BEE">
        <w:rPr>
          <w:rFonts w:ascii="Calibri" w:hAnsi="Calibri" w:cs="Calibri"/>
          <w:sz w:val="24"/>
          <w:szCs w:val="24"/>
        </w:rPr>
        <w:t>æ</w:t>
      </w:r>
      <w:r w:rsidRPr="007E2BEE">
        <w:rPr>
          <w:sz w:val="24"/>
          <w:szCs w:val="24"/>
        </w:rPr>
        <w:t>rere m</w:t>
      </w:r>
      <w:r w:rsidRPr="007E2BEE">
        <w:rPr>
          <w:rFonts w:ascii="Calibri" w:hAnsi="Calibri" w:cs="Calibri"/>
          <w:sz w:val="24"/>
          <w:szCs w:val="24"/>
        </w:rPr>
        <w:t>ø</w:t>
      </w:r>
      <w:r w:rsidRPr="007E2BEE">
        <w:rPr>
          <w:sz w:val="24"/>
          <w:szCs w:val="24"/>
        </w:rPr>
        <w:t>des efter behov for at behandle klassens og den enkelte elevs</w:t>
      </w:r>
      <w:r w:rsidR="0042723B">
        <w:rPr>
          <w:sz w:val="24"/>
          <w:szCs w:val="24"/>
        </w:rPr>
        <w:t xml:space="preserve"> faglige og pers</w:t>
      </w:r>
      <w:r w:rsidR="00F17D2B">
        <w:rPr>
          <w:sz w:val="24"/>
          <w:szCs w:val="24"/>
        </w:rPr>
        <w:t>onlige</w:t>
      </w:r>
      <w:r w:rsidRPr="007E2BEE">
        <w:rPr>
          <w:sz w:val="24"/>
          <w:szCs w:val="24"/>
        </w:rPr>
        <w:t xml:space="preserve"> trivsel.</w:t>
      </w:r>
    </w:p>
    <w:p w14:paraId="722F6437" w14:textId="77418E05" w:rsidR="006E3376" w:rsidRPr="006E3376" w:rsidRDefault="006E3376" w:rsidP="006B527D">
      <w:pPr>
        <w:rPr>
          <w:sz w:val="24"/>
          <w:szCs w:val="24"/>
        </w:rPr>
      </w:pPr>
      <w:proofErr w:type="spellStart"/>
      <w:r w:rsidRPr="006E3376">
        <w:rPr>
          <w:i/>
          <w:sz w:val="24"/>
          <w:szCs w:val="24"/>
        </w:rPr>
        <w:t>App´en</w:t>
      </w:r>
      <w:proofErr w:type="spellEnd"/>
      <w:r w:rsidRPr="006E3376">
        <w:rPr>
          <w:i/>
          <w:sz w:val="24"/>
          <w:szCs w:val="24"/>
        </w:rPr>
        <w:t xml:space="preserve"> studieparat</w:t>
      </w:r>
      <w:r>
        <w:rPr>
          <w:sz w:val="24"/>
          <w:szCs w:val="24"/>
        </w:rPr>
        <w:br/>
      </w:r>
      <w:r w:rsidR="00297A40">
        <w:rPr>
          <w:sz w:val="24"/>
          <w:szCs w:val="24"/>
        </w:rPr>
        <w:t>HTX</w:t>
      </w:r>
      <w:r w:rsidR="000C0184">
        <w:rPr>
          <w:sz w:val="24"/>
          <w:szCs w:val="24"/>
        </w:rPr>
        <w:t xml:space="preserve"> Næstved abonnerer på </w:t>
      </w:r>
      <w:proofErr w:type="spellStart"/>
      <w:r w:rsidR="000C0184">
        <w:rPr>
          <w:sz w:val="24"/>
          <w:szCs w:val="24"/>
        </w:rPr>
        <w:t>app´en</w:t>
      </w:r>
      <w:proofErr w:type="spellEnd"/>
      <w:r w:rsidR="000C0184">
        <w:rPr>
          <w:sz w:val="24"/>
          <w:szCs w:val="24"/>
        </w:rPr>
        <w:t xml:space="preserve"> Studieparat. </w:t>
      </w:r>
      <w:r>
        <w:rPr>
          <w:sz w:val="24"/>
          <w:szCs w:val="24"/>
        </w:rPr>
        <w:t>Eleverne på alle tre årgange tilbydes</w:t>
      </w:r>
      <w:r w:rsidR="00486633">
        <w:rPr>
          <w:sz w:val="24"/>
          <w:szCs w:val="24"/>
        </w:rPr>
        <w:t xml:space="preserve"> gratis </w:t>
      </w:r>
      <w:r w:rsidR="00486633">
        <w:rPr>
          <w:sz w:val="24"/>
          <w:szCs w:val="24"/>
        </w:rPr>
        <w:lastRenderedPageBreak/>
        <w:t>download</w:t>
      </w:r>
      <w:r w:rsidR="000C0184">
        <w:rPr>
          <w:sz w:val="24"/>
          <w:szCs w:val="24"/>
        </w:rPr>
        <w:t xml:space="preserve"> af </w:t>
      </w:r>
      <w:proofErr w:type="spellStart"/>
      <w:r w:rsidR="000C0184">
        <w:rPr>
          <w:sz w:val="24"/>
          <w:szCs w:val="24"/>
        </w:rPr>
        <w:t>app´en</w:t>
      </w:r>
      <w:proofErr w:type="spellEnd"/>
      <w:r w:rsidR="00486633">
        <w:rPr>
          <w:sz w:val="24"/>
          <w:szCs w:val="24"/>
        </w:rPr>
        <w:t>, der er et værktøj til at håndtere studierelaterede udfordringer, minimere eksamensangst og forbedre præstationsevnen.</w:t>
      </w:r>
    </w:p>
    <w:p w14:paraId="1F248778" w14:textId="77777777" w:rsidR="00B865BD" w:rsidRDefault="00B865BD" w:rsidP="006B527D">
      <w:pPr>
        <w:rPr>
          <w:sz w:val="24"/>
          <w:szCs w:val="24"/>
        </w:rPr>
      </w:pPr>
      <w:r w:rsidRPr="00B865BD">
        <w:rPr>
          <w:sz w:val="24"/>
          <w:szCs w:val="24"/>
          <w:u w:val="single"/>
        </w:rPr>
        <w:t>4. Faglig trivsel</w:t>
      </w:r>
    </w:p>
    <w:p w14:paraId="5D350185" w14:textId="77777777" w:rsidR="00712636" w:rsidRDefault="00712636" w:rsidP="00712636">
      <w:pPr>
        <w:rPr>
          <w:sz w:val="24"/>
          <w:szCs w:val="24"/>
        </w:rPr>
      </w:pPr>
      <w:r w:rsidRPr="00B45BC0">
        <w:rPr>
          <w:i/>
          <w:sz w:val="24"/>
          <w:szCs w:val="24"/>
        </w:rPr>
        <w:t>Screening for læse/skrivevanskeligheder</w:t>
      </w:r>
      <w:r w:rsidR="006F75C6">
        <w:rPr>
          <w:i/>
          <w:sz w:val="24"/>
          <w:szCs w:val="24"/>
        </w:rPr>
        <w:t>,</w:t>
      </w:r>
      <w:r w:rsidR="00B45BC0">
        <w:rPr>
          <w:i/>
          <w:sz w:val="24"/>
          <w:szCs w:val="24"/>
        </w:rPr>
        <w:t xml:space="preserve"> vejledning</w:t>
      </w:r>
      <w:r w:rsidR="006F75C6">
        <w:rPr>
          <w:i/>
          <w:sz w:val="24"/>
          <w:szCs w:val="24"/>
        </w:rPr>
        <w:t xml:space="preserve"> og it-rygsæk</w:t>
      </w:r>
      <w:r>
        <w:rPr>
          <w:sz w:val="24"/>
          <w:szCs w:val="24"/>
        </w:rPr>
        <w:br/>
      </w:r>
      <w:r w:rsidRPr="007E2BEE">
        <w:rPr>
          <w:sz w:val="24"/>
          <w:szCs w:val="24"/>
        </w:rPr>
        <w:t xml:space="preserve">I forbindelse med </w:t>
      </w:r>
      <w:r>
        <w:rPr>
          <w:sz w:val="24"/>
          <w:szCs w:val="24"/>
        </w:rPr>
        <w:t xml:space="preserve">grundforløbets </w:t>
      </w:r>
      <w:r w:rsidRPr="007E2BEE">
        <w:rPr>
          <w:sz w:val="24"/>
          <w:szCs w:val="24"/>
        </w:rPr>
        <w:t>start på HTX screenes eleverne for læse/skrive-vanskeligheder.</w:t>
      </w:r>
    </w:p>
    <w:p w14:paraId="5588424D" w14:textId="77777777" w:rsidR="00712636" w:rsidRDefault="00712636" w:rsidP="006B527D">
      <w:pPr>
        <w:rPr>
          <w:sz w:val="24"/>
          <w:szCs w:val="24"/>
        </w:rPr>
      </w:pPr>
      <w:r>
        <w:rPr>
          <w:sz w:val="24"/>
          <w:szCs w:val="24"/>
        </w:rPr>
        <w:t xml:space="preserve">Elever med læse/skrivevanskeligheder tilbydes læse/skrive-vejledning. </w:t>
      </w:r>
      <w:r w:rsidRPr="007E2BEE">
        <w:rPr>
          <w:sz w:val="24"/>
          <w:szCs w:val="24"/>
        </w:rPr>
        <w:t>Vejledningen indgår som et særligt tilbud for elever med særlig</w:t>
      </w:r>
      <w:r w:rsidR="009304A9">
        <w:rPr>
          <w:sz w:val="24"/>
          <w:szCs w:val="24"/>
        </w:rPr>
        <w:t>e</w:t>
      </w:r>
      <w:r w:rsidR="00684A94">
        <w:rPr>
          <w:sz w:val="24"/>
          <w:szCs w:val="24"/>
        </w:rPr>
        <w:t xml:space="preserve"> behov. Tilbuddet</w:t>
      </w:r>
      <w:r w:rsidRPr="007E2BEE">
        <w:rPr>
          <w:sz w:val="24"/>
          <w:szCs w:val="24"/>
        </w:rPr>
        <w:t xml:space="preserve"> er rettet mod prøverelatere</w:t>
      </w:r>
      <w:r w:rsidR="00684A94">
        <w:rPr>
          <w:sz w:val="24"/>
          <w:szCs w:val="24"/>
        </w:rPr>
        <w:t>t faglig undervisning. V</w:t>
      </w:r>
      <w:r w:rsidRPr="007E2BEE">
        <w:rPr>
          <w:sz w:val="24"/>
          <w:szCs w:val="24"/>
        </w:rPr>
        <w:t>ejledningen er frivillig og kan tilbydes individuelt eller i mindre grupper.</w:t>
      </w:r>
    </w:p>
    <w:p w14:paraId="67646EE5" w14:textId="12B2FD6C" w:rsidR="00B45BC0" w:rsidRDefault="00B45BC0" w:rsidP="006B527D">
      <w:pPr>
        <w:rPr>
          <w:sz w:val="24"/>
          <w:szCs w:val="24"/>
        </w:rPr>
      </w:pPr>
      <w:r>
        <w:rPr>
          <w:sz w:val="24"/>
          <w:szCs w:val="24"/>
        </w:rPr>
        <w:t>På baggrund af den generelle screening for skrive-læse-vanskeligheder i grundforløbets start</w:t>
      </w:r>
      <w:r w:rsidR="0011286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E2BEE">
        <w:rPr>
          <w:sz w:val="24"/>
          <w:szCs w:val="24"/>
        </w:rPr>
        <w:t>screenes</w:t>
      </w:r>
      <w:r>
        <w:rPr>
          <w:sz w:val="24"/>
          <w:szCs w:val="24"/>
        </w:rPr>
        <w:t xml:space="preserve"> udvalgte elever</w:t>
      </w:r>
      <w:r w:rsidRPr="007E2BEE">
        <w:rPr>
          <w:sz w:val="24"/>
          <w:szCs w:val="24"/>
        </w:rPr>
        <w:t xml:space="preserve"> for l</w:t>
      </w:r>
      <w:r w:rsidRPr="007E2BEE">
        <w:rPr>
          <w:rFonts w:ascii="Calibri" w:hAnsi="Calibri" w:cs="Calibri"/>
          <w:sz w:val="24"/>
          <w:szCs w:val="24"/>
        </w:rPr>
        <w:t>æ</w:t>
      </w:r>
      <w:r w:rsidRPr="007E2BEE">
        <w:rPr>
          <w:sz w:val="24"/>
          <w:szCs w:val="24"/>
        </w:rPr>
        <w:t>se/stave-handicap. P</w:t>
      </w:r>
      <w:r w:rsidRPr="007E2BEE">
        <w:rPr>
          <w:rFonts w:ascii="Calibri" w:hAnsi="Calibri" w:cs="Calibri"/>
          <w:sz w:val="24"/>
          <w:szCs w:val="24"/>
        </w:rPr>
        <w:t>å</w:t>
      </w:r>
      <w:r w:rsidRPr="007E2BEE">
        <w:rPr>
          <w:sz w:val="24"/>
          <w:szCs w:val="24"/>
        </w:rPr>
        <w:t>vises l</w:t>
      </w:r>
      <w:r w:rsidRPr="007E2BEE">
        <w:rPr>
          <w:rFonts w:ascii="Calibri" w:hAnsi="Calibri" w:cs="Calibri"/>
          <w:sz w:val="24"/>
          <w:szCs w:val="24"/>
        </w:rPr>
        <w:t>æ</w:t>
      </w:r>
      <w:r w:rsidRPr="007E2BEE">
        <w:rPr>
          <w:sz w:val="24"/>
          <w:szCs w:val="24"/>
        </w:rPr>
        <w:t>se/stave-handicap ans</w:t>
      </w:r>
      <w:r w:rsidRPr="007E2BEE">
        <w:rPr>
          <w:rFonts w:ascii="Calibri" w:hAnsi="Calibri" w:cs="Calibri"/>
          <w:sz w:val="24"/>
          <w:szCs w:val="24"/>
        </w:rPr>
        <w:t>ø</w:t>
      </w:r>
      <w:r>
        <w:rPr>
          <w:sz w:val="24"/>
          <w:szCs w:val="24"/>
        </w:rPr>
        <w:t>ges SU om SP-</w:t>
      </w:r>
      <w:r w:rsidRPr="007E2BEE">
        <w:rPr>
          <w:sz w:val="24"/>
          <w:szCs w:val="24"/>
        </w:rPr>
        <w:t>st</w:t>
      </w:r>
      <w:r w:rsidRPr="007E2BEE">
        <w:rPr>
          <w:rFonts w:ascii="Calibri" w:hAnsi="Calibri" w:cs="Calibri"/>
          <w:sz w:val="24"/>
          <w:szCs w:val="24"/>
        </w:rPr>
        <w:t>ø</w:t>
      </w:r>
      <w:r w:rsidRPr="007E2BEE">
        <w:rPr>
          <w:sz w:val="24"/>
          <w:szCs w:val="24"/>
        </w:rPr>
        <w:t>tte i form af IT-rygsæk.</w:t>
      </w:r>
    </w:p>
    <w:p w14:paraId="12FF28C0" w14:textId="0D2D0798" w:rsidR="00EF7D95" w:rsidRDefault="00B45BC0" w:rsidP="00EF7D95">
      <w:pPr>
        <w:rPr>
          <w:sz w:val="24"/>
          <w:szCs w:val="24"/>
        </w:rPr>
      </w:pPr>
      <w:r w:rsidRPr="00B45BC0">
        <w:rPr>
          <w:i/>
          <w:sz w:val="24"/>
          <w:szCs w:val="24"/>
        </w:rPr>
        <w:t xml:space="preserve">Screening for matematikvanskeligheder </w:t>
      </w:r>
      <w:r w:rsidR="00EF7D95">
        <w:rPr>
          <w:sz w:val="24"/>
          <w:szCs w:val="24"/>
        </w:rPr>
        <w:br/>
        <w:t>I forbindelse med grundforløbets start på HTX screenes eleverne for matematikvanskeligheder.</w:t>
      </w:r>
    </w:p>
    <w:p w14:paraId="744365A3" w14:textId="77777777" w:rsidR="00E661C3" w:rsidRDefault="00E661C3" w:rsidP="006B527D">
      <w:pPr>
        <w:rPr>
          <w:sz w:val="24"/>
          <w:szCs w:val="24"/>
        </w:rPr>
      </w:pPr>
      <w:r w:rsidRPr="00EF7D95">
        <w:rPr>
          <w:i/>
          <w:sz w:val="24"/>
          <w:szCs w:val="24"/>
        </w:rPr>
        <w:t>Lektiecafé</w:t>
      </w:r>
      <w:r>
        <w:rPr>
          <w:sz w:val="24"/>
          <w:szCs w:val="24"/>
        </w:rPr>
        <w:br/>
      </w:r>
      <w:r w:rsidRPr="007E2BEE">
        <w:rPr>
          <w:sz w:val="24"/>
          <w:szCs w:val="24"/>
        </w:rPr>
        <w:t>Alle elever tilbydes ugentlige timer i lektiecaf</w:t>
      </w:r>
      <w:r w:rsidRPr="007E2BEE">
        <w:rPr>
          <w:rFonts w:ascii="Calibri" w:hAnsi="Calibri" w:cs="Calibri"/>
          <w:sz w:val="24"/>
          <w:szCs w:val="24"/>
        </w:rPr>
        <w:t>é</w:t>
      </w:r>
      <w:r w:rsidRPr="007E2BEE">
        <w:rPr>
          <w:sz w:val="24"/>
          <w:szCs w:val="24"/>
        </w:rPr>
        <w:t>, hvor der gives individuel faglig vejledning af l</w:t>
      </w:r>
      <w:r w:rsidRPr="007E2BEE">
        <w:rPr>
          <w:rFonts w:ascii="Calibri" w:hAnsi="Calibri" w:cs="Calibri"/>
          <w:sz w:val="24"/>
          <w:szCs w:val="24"/>
        </w:rPr>
        <w:t>æ</w:t>
      </w:r>
      <w:r w:rsidRPr="007E2BEE">
        <w:rPr>
          <w:sz w:val="24"/>
          <w:szCs w:val="24"/>
        </w:rPr>
        <w:t>rer.</w:t>
      </w:r>
    </w:p>
    <w:p w14:paraId="589F253C" w14:textId="1ED83E5B" w:rsidR="00C639CD" w:rsidRDefault="00C639CD" w:rsidP="006B527D">
      <w:pPr>
        <w:rPr>
          <w:sz w:val="24"/>
          <w:szCs w:val="24"/>
        </w:rPr>
      </w:pPr>
      <w:r w:rsidRPr="00EF7D95">
        <w:rPr>
          <w:i/>
          <w:sz w:val="24"/>
          <w:szCs w:val="24"/>
        </w:rPr>
        <w:t>Talentfulde elever</w:t>
      </w:r>
      <w:r>
        <w:rPr>
          <w:sz w:val="24"/>
          <w:szCs w:val="24"/>
        </w:rPr>
        <w:br/>
        <w:t>HTX</w:t>
      </w:r>
      <w:r w:rsidRPr="007E2BEE">
        <w:rPr>
          <w:sz w:val="24"/>
          <w:szCs w:val="24"/>
        </w:rPr>
        <w:t xml:space="preserve"> </w:t>
      </w:r>
      <w:r w:rsidR="009E0E12">
        <w:rPr>
          <w:sz w:val="24"/>
          <w:szCs w:val="24"/>
        </w:rPr>
        <w:t>opfordrer</w:t>
      </w:r>
      <w:r w:rsidR="00297A40">
        <w:rPr>
          <w:sz w:val="24"/>
          <w:szCs w:val="24"/>
        </w:rPr>
        <w:t xml:space="preserve"> </w:t>
      </w:r>
      <w:r w:rsidR="009E0E12">
        <w:rPr>
          <w:sz w:val="24"/>
          <w:szCs w:val="24"/>
        </w:rPr>
        <w:t>talentfulde elever til at deltage</w:t>
      </w:r>
      <w:r w:rsidR="00297A40">
        <w:rPr>
          <w:sz w:val="24"/>
          <w:szCs w:val="24"/>
        </w:rPr>
        <w:t xml:space="preserve"> i Akademiet for Talentfulde Unge, lige</w:t>
      </w:r>
      <w:r w:rsidR="00193922">
        <w:rPr>
          <w:sz w:val="24"/>
          <w:szCs w:val="24"/>
        </w:rPr>
        <w:t>som særligt dygtige elever</w:t>
      </w:r>
      <w:r w:rsidR="00297A40">
        <w:rPr>
          <w:sz w:val="24"/>
          <w:szCs w:val="24"/>
        </w:rPr>
        <w:t xml:space="preserve"> opfordres til at deltage i konkurrencer inden for de fag, hvor de har særlige </w:t>
      </w:r>
      <w:r w:rsidR="00193922">
        <w:rPr>
          <w:sz w:val="24"/>
          <w:szCs w:val="24"/>
        </w:rPr>
        <w:t xml:space="preserve">talent og </w:t>
      </w:r>
      <w:r w:rsidR="00297A40">
        <w:rPr>
          <w:sz w:val="24"/>
          <w:szCs w:val="24"/>
        </w:rPr>
        <w:t>interesse.</w:t>
      </w:r>
    </w:p>
    <w:p w14:paraId="69ED15F9" w14:textId="6E30EB3B" w:rsidR="00193922" w:rsidRPr="00193922" w:rsidRDefault="005B1760" w:rsidP="00193922">
      <w:pPr>
        <w:rPr>
          <w:sz w:val="24"/>
          <w:szCs w:val="24"/>
        </w:rPr>
      </w:pPr>
      <w:r w:rsidRPr="005B1760">
        <w:rPr>
          <w:sz w:val="24"/>
          <w:szCs w:val="24"/>
          <w:u w:val="single"/>
        </w:rPr>
        <w:t>5. Særlige fokusområder</w:t>
      </w:r>
    </w:p>
    <w:p w14:paraId="40E3FD38" w14:textId="70281CAA" w:rsidR="004E23A3" w:rsidRDefault="004E23A3">
      <w:pPr>
        <w:rPr>
          <w:sz w:val="24"/>
          <w:szCs w:val="24"/>
        </w:rPr>
      </w:pPr>
      <w:r w:rsidRPr="004E23A3">
        <w:rPr>
          <w:i/>
          <w:sz w:val="24"/>
          <w:szCs w:val="24"/>
        </w:rPr>
        <w:t>Eksamenstræning</w:t>
      </w:r>
      <w:r>
        <w:rPr>
          <w:sz w:val="24"/>
          <w:szCs w:val="24"/>
        </w:rPr>
        <w:br/>
        <w:t>P</w:t>
      </w:r>
      <w:r w:rsidR="00193922">
        <w:rPr>
          <w:sz w:val="24"/>
          <w:szCs w:val="24"/>
        </w:rPr>
        <w:t>å HTX Næstved tilbydes elever</w:t>
      </w:r>
      <w:r>
        <w:rPr>
          <w:sz w:val="24"/>
          <w:szCs w:val="24"/>
        </w:rPr>
        <w:t xml:space="preserve"> i eksamenstræning ved studievejlederen for 1., 2. og 3.g</w:t>
      </w:r>
      <w:r w:rsidR="00B80E37">
        <w:rPr>
          <w:sz w:val="24"/>
          <w:szCs w:val="24"/>
        </w:rPr>
        <w:t>.</w:t>
      </w:r>
    </w:p>
    <w:p w14:paraId="057624CA" w14:textId="77777777" w:rsidR="00ED0926" w:rsidRDefault="00ED092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Studiegrupper </w:t>
      </w:r>
    </w:p>
    <w:p w14:paraId="206E0BE3" w14:textId="62F01D6D" w:rsidR="00ED0926" w:rsidRDefault="00ED0926">
      <w:pPr>
        <w:rPr>
          <w:sz w:val="24"/>
          <w:szCs w:val="24"/>
        </w:rPr>
      </w:pPr>
      <w:r>
        <w:rPr>
          <w:sz w:val="24"/>
          <w:szCs w:val="24"/>
        </w:rPr>
        <w:t>Studievejleder tilbyder fagligt svage elever en studie</w:t>
      </w:r>
      <w:r w:rsidR="009E0E12">
        <w:rPr>
          <w:sz w:val="24"/>
          <w:szCs w:val="24"/>
        </w:rPr>
        <w:t xml:space="preserve">gruppe sammen med </w:t>
      </w:r>
      <w:proofErr w:type="spellStart"/>
      <w:r w:rsidR="009E0E12">
        <w:rPr>
          <w:sz w:val="24"/>
          <w:szCs w:val="24"/>
        </w:rPr>
        <w:t>studievejleden</w:t>
      </w:r>
      <w:proofErr w:type="spellEnd"/>
      <w:r>
        <w:rPr>
          <w:sz w:val="24"/>
          <w:szCs w:val="24"/>
        </w:rPr>
        <w:t>. En gruppe</w:t>
      </w:r>
      <w:r w:rsidR="009E0E12">
        <w:rPr>
          <w:sz w:val="24"/>
          <w:szCs w:val="24"/>
        </w:rPr>
        <w:t>, som skal sikre eleverne faglig</w:t>
      </w:r>
      <w:r>
        <w:rPr>
          <w:sz w:val="24"/>
          <w:szCs w:val="24"/>
        </w:rPr>
        <w:t xml:space="preserve">- og personlig udvikling. </w:t>
      </w:r>
    </w:p>
    <w:p w14:paraId="38CAC747" w14:textId="77777777" w:rsidR="00ED0926" w:rsidRDefault="00ED0926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Sociale arrangementer </w:t>
      </w:r>
    </w:p>
    <w:p w14:paraId="564BB107" w14:textId="4E3844DB" w:rsidR="00ED0926" w:rsidRPr="00ED0926" w:rsidRDefault="00A344F5">
      <w:pPr>
        <w:rPr>
          <w:sz w:val="24"/>
          <w:szCs w:val="24"/>
        </w:rPr>
      </w:pPr>
      <w:r>
        <w:rPr>
          <w:sz w:val="24"/>
          <w:szCs w:val="24"/>
        </w:rPr>
        <w:t xml:space="preserve">HTX Næstved har en række sociale aktiviteter, som skal sikre sammenholdet på tværs af årgange. </w:t>
      </w:r>
      <w:r w:rsidR="00193922">
        <w:rPr>
          <w:sz w:val="24"/>
          <w:szCs w:val="24"/>
        </w:rPr>
        <w:t>Ud</w:t>
      </w:r>
      <w:r w:rsidR="009E0E12">
        <w:rPr>
          <w:sz w:val="24"/>
          <w:szCs w:val="24"/>
        </w:rPr>
        <w:t xml:space="preserve"> </w:t>
      </w:r>
      <w:r w:rsidR="00193922">
        <w:rPr>
          <w:sz w:val="24"/>
          <w:szCs w:val="24"/>
        </w:rPr>
        <w:t xml:space="preserve">over introturen og studieturen </w:t>
      </w:r>
      <w:r>
        <w:rPr>
          <w:sz w:val="24"/>
          <w:szCs w:val="24"/>
        </w:rPr>
        <w:t xml:space="preserve">kommer afholdelse af </w:t>
      </w:r>
      <w:r w:rsidR="00193922">
        <w:rPr>
          <w:sz w:val="24"/>
          <w:szCs w:val="24"/>
        </w:rPr>
        <w:t xml:space="preserve">fester, </w:t>
      </w:r>
      <w:r>
        <w:rPr>
          <w:sz w:val="24"/>
          <w:szCs w:val="24"/>
        </w:rPr>
        <w:t>Lan</w:t>
      </w:r>
      <w:r w:rsidR="00193922">
        <w:rPr>
          <w:sz w:val="24"/>
          <w:szCs w:val="24"/>
        </w:rPr>
        <w:t>-fester</w:t>
      </w:r>
      <w:r>
        <w:rPr>
          <w:sz w:val="24"/>
          <w:szCs w:val="24"/>
        </w:rPr>
        <w:t xml:space="preserve"> og fredagscaféer. </w:t>
      </w:r>
    </w:p>
    <w:p w14:paraId="30D34943" w14:textId="77777777" w:rsidR="002D3721" w:rsidRDefault="002D3721">
      <w:pPr>
        <w:rPr>
          <w:sz w:val="24"/>
          <w:szCs w:val="24"/>
        </w:rPr>
      </w:pPr>
    </w:p>
    <w:p w14:paraId="34AE6283" w14:textId="77777777" w:rsidR="000B3279" w:rsidRDefault="000B3279" w:rsidP="002D3721">
      <w:pPr>
        <w:jc w:val="center"/>
        <w:rPr>
          <w:sz w:val="24"/>
          <w:szCs w:val="24"/>
        </w:rPr>
      </w:pPr>
    </w:p>
    <w:p w14:paraId="210606E5" w14:textId="77777777" w:rsidR="002D3721" w:rsidRPr="005B1760" w:rsidRDefault="002D3721" w:rsidP="002D3721">
      <w:pPr>
        <w:jc w:val="center"/>
        <w:rPr>
          <w:sz w:val="24"/>
          <w:szCs w:val="24"/>
        </w:rPr>
      </w:pPr>
      <w:r>
        <w:rPr>
          <w:sz w:val="24"/>
          <w:szCs w:val="24"/>
        </w:rPr>
        <w:t>-OO-</w:t>
      </w:r>
    </w:p>
    <w:sectPr w:rsidR="002D3721" w:rsidRPr="005B1760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8CCD5" w14:textId="77777777" w:rsidR="00CF65FB" w:rsidRDefault="00CF65FB" w:rsidP="00F5252C">
      <w:pPr>
        <w:spacing w:after="0" w:line="240" w:lineRule="auto"/>
      </w:pPr>
      <w:r>
        <w:separator/>
      </w:r>
    </w:p>
  </w:endnote>
  <w:endnote w:type="continuationSeparator" w:id="0">
    <w:p w14:paraId="536CFB3C" w14:textId="77777777" w:rsidR="00CF65FB" w:rsidRDefault="00CF65FB" w:rsidP="00F5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1202510"/>
      <w:docPartObj>
        <w:docPartGallery w:val="Page Numbers (Bottom of Page)"/>
        <w:docPartUnique/>
      </w:docPartObj>
    </w:sdtPr>
    <w:sdtEndPr/>
    <w:sdtContent>
      <w:p w14:paraId="4E51CB71" w14:textId="096DFB22" w:rsidR="00F5252C" w:rsidRDefault="00F5252C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E12">
          <w:rPr>
            <w:noProof/>
          </w:rPr>
          <w:t>3</w:t>
        </w:r>
        <w:r>
          <w:fldChar w:fldCharType="end"/>
        </w:r>
      </w:p>
    </w:sdtContent>
  </w:sdt>
  <w:p w14:paraId="32F693BB" w14:textId="77777777" w:rsidR="00F5252C" w:rsidRDefault="00F5252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B1588" w14:textId="77777777" w:rsidR="00CF65FB" w:rsidRDefault="00CF65FB" w:rsidP="00F5252C">
      <w:pPr>
        <w:spacing w:after="0" w:line="240" w:lineRule="auto"/>
      </w:pPr>
      <w:r>
        <w:separator/>
      </w:r>
    </w:p>
  </w:footnote>
  <w:footnote w:type="continuationSeparator" w:id="0">
    <w:p w14:paraId="17AFE2C1" w14:textId="77777777" w:rsidR="00CF65FB" w:rsidRDefault="00CF65FB" w:rsidP="00F52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9C"/>
    <w:rsid w:val="00036786"/>
    <w:rsid w:val="00072EB3"/>
    <w:rsid w:val="000B3279"/>
    <w:rsid w:val="000C0184"/>
    <w:rsid w:val="00112865"/>
    <w:rsid w:val="00141C4D"/>
    <w:rsid w:val="00160009"/>
    <w:rsid w:val="00193922"/>
    <w:rsid w:val="001D115A"/>
    <w:rsid w:val="00281E9C"/>
    <w:rsid w:val="0029385F"/>
    <w:rsid w:val="00297A40"/>
    <w:rsid w:val="002D3721"/>
    <w:rsid w:val="00307BF6"/>
    <w:rsid w:val="00364F89"/>
    <w:rsid w:val="0042723B"/>
    <w:rsid w:val="00441FA0"/>
    <w:rsid w:val="00486633"/>
    <w:rsid w:val="004E23A3"/>
    <w:rsid w:val="005221A2"/>
    <w:rsid w:val="005A2717"/>
    <w:rsid w:val="005B1760"/>
    <w:rsid w:val="005B3CA1"/>
    <w:rsid w:val="005F6864"/>
    <w:rsid w:val="006108E4"/>
    <w:rsid w:val="00650100"/>
    <w:rsid w:val="00684A94"/>
    <w:rsid w:val="006B527D"/>
    <w:rsid w:val="006E3376"/>
    <w:rsid w:val="006F75C6"/>
    <w:rsid w:val="00712636"/>
    <w:rsid w:val="00775939"/>
    <w:rsid w:val="00877720"/>
    <w:rsid w:val="00877A82"/>
    <w:rsid w:val="00892B69"/>
    <w:rsid w:val="009304A9"/>
    <w:rsid w:val="009E0E12"/>
    <w:rsid w:val="00A344F5"/>
    <w:rsid w:val="00A54CBE"/>
    <w:rsid w:val="00AD1CF6"/>
    <w:rsid w:val="00B146AD"/>
    <w:rsid w:val="00B45BC0"/>
    <w:rsid w:val="00B80E37"/>
    <w:rsid w:val="00B865BD"/>
    <w:rsid w:val="00BC795B"/>
    <w:rsid w:val="00C639CD"/>
    <w:rsid w:val="00C81C79"/>
    <w:rsid w:val="00CF65FB"/>
    <w:rsid w:val="00D369E7"/>
    <w:rsid w:val="00D60AE1"/>
    <w:rsid w:val="00DF0E01"/>
    <w:rsid w:val="00E07859"/>
    <w:rsid w:val="00E60C3B"/>
    <w:rsid w:val="00E661C3"/>
    <w:rsid w:val="00ED0926"/>
    <w:rsid w:val="00EF7D95"/>
    <w:rsid w:val="00F17D2B"/>
    <w:rsid w:val="00F5252C"/>
    <w:rsid w:val="00F84487"/>
    <w:rsid w:val="00FB34A0"/>
    <w:rsid w:val="00FD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87E4E"/>
  <w15:chartTrackingRefBased/>
  <w15:docId w15:val="{597E3F04-D582-4D9B-A4C3-8E559BB0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E9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4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4F89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F525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252C"/>
  </w:style>
  <w:style w:type="paragraph" w:styleId="Sidefod">
    <w:name w:val="footer"/>
    <w:basedOn w:val="Normal"/>
    <w:link w:val="SidefodTegn"/>
    <w:uiPriority w:val="99"/>
    <w:unhideWhenUsed/>
    <w:rsid w:val="00F525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252C"/>
  </w:style>
  <w:style w:type="character" w:styleId="Kommentarhenvisning">
    <w:name w:val="annotation reference"/>
    <w:basedOn w:val="Standardskrifttypeiafsnit"/>
    <w:uiPriority w:val="99"/>
    <w:semiHidden/>
    <w:unhideWhenUsed/>
    <w:rsid w:val="006108E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108E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108E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108E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108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919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Skovlund</dc:creator>
  <cp:keywords/>
  <dc:description/>
  <cp:lastModifiedBy>Per Munkholm</cp:lastModifiedBy>
  <cp:revision>5</cp:revision>
  <cp:lastPrinted>2018-10-12T08:20:00Z</cp:lastPrinted>
  <dcterms:created xsi:type="dcterms:W3CDTF">2018-10-04T12:34:00Z</dcterms:created>
  <dcterms:modified xsi:type="dcterms:W3CDTF">2018-10-12T08:57:00Z</dcterms:modified>
</cp:coreProperties>
</file>